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20" w:rsidRDefault="001C3725">
      <w:pPr>
        <w:widowControl w:val="0"/>
        <w:autoSpaceDE w:val="0"/>
        <w:autoSpaceDN w:val="0"/>
        <w:adjustRightInd w:val="0"/>
        <w:spacing w:after="0" w:line="318" w:lineRule="exact"/>
        <w:ind w:right="5751" w:firstLine="2940"/>
        <w:rPr>
          <w:rFonts w:ascii="Times New Roman" w:hAnsi="Times New Roman"/>
          <w:sz w:val="24"/>
          <w:szCs w:val="24"/>
        </w:rPr>
      </w:pPr>
      <w:r w:rsidRPr="001C37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0;width:612pt;height:11in;z-index:-2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3018F8"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11" w:lineRule="exact"/>
        <w:ind w:right="8398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pacing w:val="-36"/>
          <w:sz w:val="21"/>
          <w:szCs w:val="21"/>
        </w:rPr>
        <w:t xml:space="preserve">_   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94" w:lineRule="exact"/>
        <w:ind w:right="6701"/>
        <w:rPr>
          <w:rFonts w:ascii="Verdana" w:hAnsi="Verdana" w:cs="Verdana"/>
          <w:b/>
          <w:bCs/>
          <w:spacing w:val="-8"/>
          <w:sz w:val="24"/>
          <w:szCs w:val="24"/>
        </w:rPr>
      </w:pPr>
      <w:r>
        <w:rPr>
          <w:rFonts w:ascii="Verdana" w:hAnsi="Verdana" w:cs="Verdana"/>
          <w:b/>
          <w:bCs/>
          <w:spacing w:val="-8"/>
          <w:sz w:val="24"/>
          <w:szCs w:val="24"/>
        </w:rPr>
        <w:t xml:space="preserve">PARENT CHECKLIST </w:t>
      </w:r>
    </w:p>
    <w:p w:rsidR="00A66A20" w:rsidRDefault="00A66A20">
      <w:pPr>
        <w:widowControl w:val="0"/>
        <w:autoSpaceDE w:val="0"/>
        <w:autoSpaceDN w:val="0"/>
        <w:adjustRightInd w:val="0"/>
        <w:spacing w:after="0" w:line="241" w:lineRule="exact"/>
        <w:ind w:right="6701"/>
        <w:rPr>
          <w:rFonts w:ascii="Times New Roman" w:hAnsi="Times New Roman"/>
          <w:sz w:val="24"/>
          <w:szCs w:val="24"/>
        </w:rPr>
      </w:pP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91" w:lineRule="exact"/>
        <w:ind w:right="2109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24"/>
          <w:szCs w:val="24"/>
        </w:rPr>
        <w:t xml:space="preserve">Transitioning from high school to college or training </w:t>
      </w:r>
    </w:p>
    <w:p w:rsidR="00A66A20" w:rsidRDefault="00A66A20">
      <w:pPr>
        <w:widowControl w:val="0"/>
        <w:autoSpaceDE w:val="0"/>
        <w:autoSpaceDN w:val="0"/>
        <w:adjustRightInd w:val="0"/>
        <w:spacing w:after="0" w:line="218" w:lineRule="exact"/>
        <w:ind w:right="2631"/>
        <w:rPr>
          <w:rFonts w:ascii="Times New Roman" w:hAnsi="Times New Roman"/>
        </w:rPr>
      </w:pP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3879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When your child is a FRESHMAN or SOPHOMORE: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102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Before your child turns 16, meet with the IEP team to begin transition planning. This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1625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is required by the Individuals with Disabilities Education Act (IDEA).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57" w:lineRule="exact"/>
        <w:ind w:left="360" w:right="5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Make sure the transition IEP focuses on your child's plan to enter the workforce.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44" w:lineRule="exact"/>
        <w:ind w:left="360" w:right="2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your child's active participation in IEP meetings.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44" w:lineRule="exact"/>
        <w:ind w:left="360" w:right="3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Prepare for IEP meetings together with your child. This will help your child identify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2" w:lineRule="exact"/>
        <w:ind w:left="360" w:right="368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dreams and goals and learn to self-advocate.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59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Teach and model problem-solving skills. Include how to gather information and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204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consider options. This will help your child become independent.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57" w:lineRule="exact"/>
        <w:ind w:left="360" w:right="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 w:rsidR="004F751C" w:rsidRPr="004F751C">
        <w:rPr>
          <w:rFonts w:ascii="Verdana" w:hAnsi="Verdana" w:cs="Verdana"/>
          <w:color w:val="000000"/>
          <w:sz w:val="19"/>
          <w:szCs w:val="19"/>
        </w:rPr>
        <w:t>Throughout high school, help your child develop social and interpersonal skills.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44" w:lineRule="exact"/>
        <w:ind w:left="360" w:right="13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 w:rsidR="004F751C" w:rsidRPr="004F751C">
        <w:rPr>
          <w:rFonts w:ascii="Verdana" w:hAnsi="Verdana" w:cs="Verdana"/>
          <w:color w:val="000000"/>
          <w:sz w:val="19"/>
          <w:szCs w:val="19"/>
        </w:rPr>
        <w:t>Explore career options with your child by researching potential choices.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</w:p>
    <w:p w:rsidR="00A66A20" w:rsidRDefault="003018F8" w:rsidP="004F751C">
      <w:pPr>
        <w:widowControl w:val="0"/>
        <w:autoSpaceDE w:val="0"/>
        <w:autoSpaceDN w:val="0"/>
        <w:adjustRightInd w:val="0"/>
        <w:spacing w:after="0" w:line="244" w:lineRule="exact"/>
        <w:ind w:left="360" w:right="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</w:t>
      </w:r>
      <w:r w:rsidR="004F751C" w:rsidRPr="004F751C">
        <w:rPr>
          <w:rFonts w:ascii="Verdana" w:hAnsi="Verdana" w:cs="Verdana"/>
          <w:color w:val="000000"/>
          <w:sz w:val="19"/>
          <w:szCs w:val="19"/>
        </w:rPr>
        <w:t xml:space="preserve">Encourage your child to participate in valid, reliable interest testing to make sure that </w:t>
      </w:r>
      <w:r w:rsidR="004F751C">
        <w:rPr>
          <w:rFonts w:ascii="Verdana" w:hAnsi="Verdana" w:cs="Verdana"/>
          <w:color w:val="000000"/>
          <w:sz w:val="19"/>
          <w:szCs w:val="19"/>
        </w:rPr>
        <w:br/>
        <w:t xml:space="preserve">   </w:t>
      </w:r>
      <w:r w:rsidR="004F751C" w:rsidRPr="004F751C">
        <w:rPr>
          <w:rFonts w:ascii="Verdana" w:hAnsi="Verdana" w:cs="Verdana"/>
          <w:color w:val="000000"/>
          <w:sz w:val="19"/>
          <w:szCs w:val="19"/>
        </w:rPr>
        <w:t>the career they are considering is achievable.</w:t>
      </w: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32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Meet with a benefits planner to understand the effect of income on Social Security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2" w:lineRule="exact"/>
        <w:ind w:left="360" w:right="553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3"/>
          <w:sz w:val="19"/>
          <w:szCs w:val="19"/>
        </w:rPr>
        <w:t xml:space="preserve">benefits and health care.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555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Review your child's high school transcript to make sure they are completing the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4725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courses necessary for graduation.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57" w:lineRule="exact"/>
        <w:ind w:right="498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your child to participate in extracurricular, volunteer, and community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right="6929" w:firstLine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6"/>
          <w:sz w:val="19"/>
          <w:szCs w:val="19"/>
        </w:rPr>
        <w:t xml:space="preserve">activities. </w:t>
      </w:r>
    </w:p>
    <w:p w:rsidR="00A66A20" w:rsidRDefault="00A66A20">
      <w:pPr>
        <w:widowControl w:val="0"/>
        <w:autoSpaceDE w:val="0"/>
        <w:autoSpaceDN w:val="0"/>
        <w:adjustRightInd w:val="0"/>
        <w:spacing w:after="0" w:line="222" w:lineRule="exact"/>
        <w:ind w:right="6929" w:firstLine="720"/>
        <w:rPr>
          <w:rFonts w:ascii="Times New Roman" w:hAnsi="Times New Roman"/>
        </w:rPr>
      </w:pP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607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19"/>
          <w:szCs w:val="19"/>
        </w:rPr>
        <w:t xml:space="preserve">When your child is a JUNIOR: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401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your child to research the North Dakota labor market, companies they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261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would like to work for, and places they would like to live.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57" w:lineRule="exact"/>
        <w:ind w:right="87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Invite representatives of adult agencies to IEP meetings to ensure a smooth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5281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transition to these services.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57" w:lineRule="exact"/>
        <w:ind w:right="32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Contact the regional VR office to determine eligibility for VR services. VR may be able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left="360" w:right="1447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3"/>
          <w:sz w:val="19"/>
          <w:szCs w:val="19"/>
        </w:rPr>
        <w:t xml:space="preserve">to help develop your child's Individualized Plan for Employment (IPE).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869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If you are concerned about your child adjusting to the world of work, review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2" w:lineRule="exact"/>
        <w:ind w:left="360" w:right="2829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materials available in bookstores, libraries, and online.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62" w:lineRule="exact"/>
        <w:ind w:right="72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Talk to high school counselors, members of the IEP team, and local leaders of </w:t>
      </w:r>
    </w:p>
    <w:p w:rsidR="00A66A20" w:rsidRDefault="003018F8">
      <w:pPr>
        <w:widowControl w:val="0"/>
        <w:autoSpaceDE w:val="0"/>
        <w:autoSpaceDN w:val="0"/>
        <w:adjustRightInd w:val="0"/>
        <w:spacing w:after="0" w:line="227" w:lineRule="exact"/>
        <w:ind w:right="6042" w:firstLine="7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4"/>
          <w:sz w:val="19"/>
          <w:szCs w:val="19"/>
        </w:rPr>
        <w:t xml:space="preserve">advocacy agencies. </w:t>
      </w:r>
    </w:p>
    <w:p w:rsidR="00A66A20" w:rsidRDefault="00A66A20">
      <w:pPr>
        <w:widowControl w:val="0"/>
        <w:autoSpaceDE w:val="0"/>
        <w:autoSpaceDN w:val="0"/>
        <w:adjustRightInd w:val="0"/>
        <w:spacing w:after="0" w:line="245" w:lineRule="exact"/>
        <w:ind w:right="6042" w:firstLine="720"/>
        <w:rPr>
          <w:rFonts w:ascii="Times New Roman" w:hAnsi="Times New Roman"/>
          <w:sz w:val="24"/>
          <w:szCs w:val="24"/>
        </w:rPr>
      </w:pPr>
    </w:p>
    <w:p w:rsidR="00A66A20" w:rsidRDefault="00A66A20">
      <w:pPr>
        <w:widowControl w:val="0"/>
        <w:autoSpaceDE w:val="0"/>
        <w:autoSpaceDN w:val="0"/>
        <w:adjustRightInd w:val="0"/>
        <w:spacing w:after="0" w:line="262" w:lineRule="exact"/>
        <w:ind w:right="599" w:firstLine="360"/>
        <w:rPr>
          <w:rFonts w:ascii="Verdana" w:hAnsi="Verdana" w:cs="Verdana"/>
          <w:color w:val="000000"/>
          <w:sz w:val="19"/>
          <w:szCs w:val="19"/>
        </w:rPr>
        <w:sectPr w:rsidR="00A66A20">
          <w:pgSz w:w="12240" w:h="15840"/>
          <w:pgMar w:top="1400" w:right="1420" w:bottom="220" w:left="1440" w:header="720" w:footer="720" w:gutter="0"/>
          <w:cols w:space="720"/>
          <w:noEndnote/>
        </w:sectPr>
      </w:pPr>
    </w:p>
    <w:p w:rsidR="004F751C" w:rsidRDefault="001C3725" w:rsidP="004F751C">
      <w:pPr>
        <w:widowControl w:val="0"/>
        <w:autoSpaceDE w:val="0"/>
        <w:autoSpaceDN w:val="0"/>
        <w:adjustRightInd w:val="0"/>
        <w:spacing w:after="0" w:line="318" w:lineRule="exact"/>
        <w:ind w:right="5643" w:firstLine="2940"/>
        <w:rPr>
          <w:rFonts w:ascii="Courier New" w:hAnsi="Courier New" w:cs="Courier New"/>
          <w:spacing w:val="-36"/>
          <w:sz w:val="21"/>
          <w:szCs w:val="21"/>
        </w:rPr>
      </w:pPr>
      <w:r w:rsidRPr="001C3725">
        <w:rPr>
          <w:noProof/>
        </w:rPr>
        <w:lastRenderedPageBreak/>
        <w:pict>
          <v:shape id="_x0000_s1026" type="#_x0000_t75" alt="" style="position:absolute;left:0;text-align:left;margin-left:0;margin-top:0;width:612pt;height:11in;z-index:-1;mso-wrap-edited:f;mso-width-percent:0;mso-height-percent:0;mso-position-horizontal-relative:page;mso-position-vertical-relative:page;mso-width-percent:0;mso-height-percent:0" o:allowincell="f">
            <v:imagedata r:id="rId4" o:title=""/>
            <w10:wrap anchorx="page" anchory="page"/>
          </v:shape>
        </w:pict>
      </w:r>
      <w:r w:rsidR="003018F8">
        <w:rPr>
          <w:rFonts w:ascii="Courier New" w:hAnsi="Courier New" w:cs="Courier New"/>
          <w:spacing w:val="-36"/>
          <w:sz w:val="21"/>
          <w:szCs w:val="21"/>
        </w:rPr>
        <w:t xml:space="preserve">_ 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94" w:lineRule="exact"/>
        <w:ind w:right="6701"/>
        <w:rPr>
          <w:rFonts w:ascii="Verdana" w:hAnsi="Verdana" w:cs="Verdana"/>
          <w:b/>
          <w:bCs/>
          <w:spacing w:val="-8"/>
          <w:sz w:val="24"/>
          <w:szCs w:val="24"/>
        </w:rPr>
      </w:pP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94" w:lineRule="exact"/>
        <w:ind w:right="6701"/>
        <w:rPr>
          <w:rFonts w:ascii="Verdana" w:hAnsi="Verdana" w:cs="Verdana"/>
          <w:b/>
          <w:bCs/>
          <w:spacing w:val="-8"/>
          <w:sz w:val="24"/>
          <w:szCs w:val="24"/>
        </w:rPr>
      </w:pPr>
      <w:r>
        <w:rPr>
          <w:rFonts w:ascii="Verdana" w:hAnsi="Verdana" w:cs="Verdana"/>
          <w:b/>
          <w:bCs/>
          <w:spacing w:val="-8"/>
          <w:sz w:val="24"/>
          <w:szCs w:val="24"/>
        </w:rPr>
        <w:t xml:space="preserve">PARENT CHECKLIST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91" w:lineRule="exact"/>
        <w:ind w:right="2631"/>
        <w:rPr>
          <w:rFonts w:ascii="Verdana" w:hAnsi="Verdana" w:cs="Verdana"/>
          <w:b/>
          <w:bCs/>
          <w:spacing w:val="-4"/>
          <w:sz w:val="24"/>
          <w:szCs w:val="24"/>
        </w:rPr>
      </w:pP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91" w:lineRule="exact"/>
        <w:ind w:right="2631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4"/>
          <w:sz w:val="24"/>
          <w:szCs w:val="24"/>
        </w:rPr>
        <w:t xml:space="preserve">Transitioning from high school to the workforce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18" w:lineRule="exact"/>
        <w:ind w:right="2109"/>
        <w:rPr>
          <w:rFonts w:ascii="Times New Roman" w:hAnsi="Times New Roman"/>
        </w:rPr>
      </w:pP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62" w:lineRule="exact"/>
        <w:ind w:right="3879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When your child is a FRESHMAN, </w:t>
      </w:r>
      <w:r>
        <w:rPr>
          <w:rFonts w:ascii="Verdana" w:hAnsi="Verdana" w:cs="Verdana"/>
          <w:b/>
          <w:bCs/>
          <w:spacing w:val="-2"/>
          <w:sz w:val="19"/>
          <w:szCs w:val="19"/>
        </w:rPr>
        <w:t>SOPHOMORE</w:t>
      </w:r>
      <w:r>
        <w:rPr>
          <w:rFonts w:ascii="Verdana" w:hAnsi="Verdana" w:cs="Verdana"/>
          <w:b/>
          <w:bCs/>
          <w:spacing w:val="-2"/>
          <w:sz w:val="19"/>
          <w:szCs w:val="19"/>
        </w:rPr>
        <w:t>, JUNIOR, or SENIOR</w:t>
      </w: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: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62" w:lineRule="exact"/>
        <w:ind w:left="360" w:right="30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your child's particip</w:t>
      </w:r>
      <w:bookmarkStart w:id="0" w:name="_GoBack"/>
      <w:bookmarkEnd w:id="0"/>
      <w:r>
        <w:rPr>
          <w:rFonts w:ascii="Verdana" w:hAnsi="Verdana" w:cs="Verdana"/>
          <w:color w:val="000000"/>
          <w:sz w:val="19"/>
          <w:szCs w:val="19"/>
        </w:rPr>
        <w:t xml:space="preserve">ation in IEP meetings.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44" w:lineRule="exact"/>
        <w:ind w:left="360" w:right="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Review the current IEP with your child and teachers to make sure you understand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22" w:lineRule="exact"/>
        <w:ind w:left="360" w:right="6443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5"/>
          <w:sz w:val="19"/>
          <w:szCs w:val="19"/>
        </w:rPr>
        <w:t xml:space="preserve">what it means.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62" w:lineRule="exact"/>
        <w:ind w:right="246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Throughout high school, help your child choose classes that will prepare him or her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27" w:lineRule="exact"/>
        <w:ind w:left="360" w:right="6788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6"/>
          <w:sz w:val="19"/>
          <w:szCs w:val="19"/>
        </w:rPr>
        <w:t xml:space="preserve">for college.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57" w:lineRule="exact"/>
        <w:ind w:right="473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Help your child understand his or her disability, how it affects their learning, and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27" w:lineRule="exact"/>
        <w:ind w:left="360" w:right="3755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what they can do to maximize their success.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57" w:lineRule="exact"/>
        <w:ind w:right="777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your child to know their social, interpersonal, communication, and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27" w:lineRule="exact"/>
        <w:ind w:left="360" w:right="4546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independent-living skills and needs.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62" w:lineRule="exact"/>
        <w:ind w:left="360" w:right="4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Discuss various career options.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40" w:lineRule="exact"/>
        <w:ind w:left="360" w:right="4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Each year, review with your child their high school transcript. Make sure they are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27" w:lineRule="exact"/>
        <w:ind w:left="360" w:right="284" w:firstLine="3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1"/>
          <w:sz w:val="19"/>
          <w:szCs w:val="19"/>
        </w:rPr>
        <w:t xml:space="preserve">completing the necessary courses for high school graduation and college entrance. </w:t>
      </w:r>
    </w:p>
    <w:p w:rsidR="004F751C" w:rsidRDefault="004F751C" w:rsidP="004F751C">
      <w:pPr>
        <w:widowControl w:val="0"/>
        <w:autoSpaceDE w:val="0"/>
        <w:autoSpaceDN w:val="0"/>
        <w:adjustRightInd w:val="0"/>
        <w:spacing w:after="0" w:line="262" w:lineRule="exact"/>
        <w:ind w:right="599" w:firstLine="360"/>
        <w:rPr>
          <w:rFonts w:ascii="Verdana" w:hAnsi="Verdana" w:cs="Verdana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29"/>
          <w:szCs w:val="29"/>
        </w:rPr>
        <w:t>•</w:t>
      </w:r>
      <w:r>
        <w:rPr>
          <w:rFonts w:ascii="Verdana" w:hAnsi="Verdana" w:cs="Verdana"/>
          <w:color w:val="000000"/>
          <w:sz w:val="19"/>
          <w:szCs w:val="19"/>
        </w:rPr>
        <w:t xml:space="preserve"> Encourage participation in extracurricular, volunteer, and community activities. </w:t>
      </w:r>
    </w:p>
    <w:p w:rsidR="00A66A20" w:rsidRPr="004F751C" w:rsidRDefault="003018F8" w:rsidP="004F751C">
      <w:pPr>
        <w:widowControl w:val="0"/>
        <w:autoSpaceDE w:val="0"/>
        <w:autoSpaceDN w:val="0"/>
        <w:adjustRightInd w:val="0"/>
        <w:spacing w:after="0" w:line="318" w:lineRule="exact"/>
        <w:ind w:right="5643" w:firstLine="29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19"/>
          <w:szCs w:val="19"/>
        </w:rPr>
        <w:t xml:space="preserve"> </w:t>
      </w:r>
    </w:p>
    <w:sectPr w:rsidR="00A66A20" w:rsidRPr="004F751C">
      <w:pgSz w:w="12240" w:h="15840"/>
      <w:pgMar w:top="1400" w:right="1540" w:bottom="20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8F8"/>
    <w:rsid w:val="001C3725"/>
    <w:rsid w:val="003018F8"/>
    <w:rsid w:val="004F751C"/>
    <w:rsid w:val="00A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7D461BD"/>
  <w14:defaultImageDpi w14:val="0"/>
  <w15:docId w15:val="{E37A38C0-A54B-404F-AEB8-7C28DF29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Candace Muggerud</cp:lastModifiedBy>
  <cp:revision>3</cp:revision>
  <dcterms:created xsi:type="dcterms:W3CDTF">2014-07-23T22:03:00Z</dcterms:created>
  <dcterms:modified xsi:type="dcterms:W3CDTF">2018-03-01T16:16:00Z</dcterms:modified>
</cp:coreProperties>
</file>